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9F7" w:rsidRPr="006F127F" w:rsidRDefault="005829F7" w:rsidP="005829F7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XV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</w:p>
    <w:p w:rsidR="005829F7" w:rsidRPr="006F127F" w:rsidRDefault="005829F7" w:rsidP="005829F7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5829F7" w:rsidRPr="006F127F" w:rsidRDefault="005829F7" w:rsidP="005829F7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 w:rsidR="00BA190C">
        <w:rPr>
          <w:rFonts w:ascii="Times New Roman" w:eastAsia="Times New Roman" w:hAnsi="Times New Roman" w:cs="Times New Roman"/>
          <w:sz w:val="20"/>
          <w:szCs w:val="20"/>
          <w:lang w:eastAsia="pl-PL"/>
        </w:rPr>
        <w:t>29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października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5829F7" w:rsidRDefault="005829F7" w:rsidP="005829F7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F7" w:rsidRPr="006F127F" w:rsidRDefault="005829F7" w:rsidP="005829F7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F7" w:rsidRDefault="005829F7" w:rsidP="005829F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A190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0-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190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5829F7" w:rsidRPr="006F127F" w:rsidRDefault="005829F7" w:rsidP="005829F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9F7" w:rsidRPr="006F127F" w:rsidRDefault="005829F7" w:rsidP="005829F7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5829F7" w:rsidRPr="006F127F" w:rsidRDefault="005829F7" w:rsidP="005829F7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5829F7" w:rsidRPr="006F127F" w:rsidRDefault="005829F7" w:rsidP="005829F7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5829F7" w:rsidRPr="006F127F" w:rsidRDefault="005829F7" w:rsidP="005829F7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5829F7" w:rsidRPr="006F127F" w:rsidRDefault="005829F7" w:rsidP="005829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Nz</w:t>
      </w:r>
      <w:proofErr w:type="spellEnd"/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: ROA.0002.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190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5829F7" w:rsidRDefault="005829F7" w:rsidP="0058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9F7" w:rsidRDefault="005829F7" w:rsidP="00582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Zapraszam Pana/</w:t>
      </w:r>
      <w:proofErr w:type="spellStart"/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proofErr w:type="spellEnd"/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na 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 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Sesję Rady Gminy Żelechlinek,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400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A190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Gminnego Domu Kultury w Żelechlinku.</w:t>
      </w:r>
    </w:p>
    <w:p w:rsidR="005829F7" w:rsidRDefault="005829F7" w:rsidP="00582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829F7" w:rsidRPr="00121002" w:rsidRDefault="005829F7" w:rsidP="005829F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10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5829F7" w:rsidRPr="00121002" w:rsidRDefault="005829F7" w:rsidP="005829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5829F7" w:rsidRPr="00121002" w:rsidRDefault="005829F7" w:rsidP="005829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121002" w:rsidRPr="00121002" w:rsidRDefault="005829F7" w:rsidP="001210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  <w:bookmarkStart w:id="1" w:name="_Hlk50552953"/>
    </w:p>
    <w:p w:rsidR="00121002" w:rsidRPr="00121002" w:rsidRDefault="00121002" w:rsidP="001210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121002">
        <w:rPr>
          <w:rFonts w:ascii="Times New Roman" w:hAnsi="Times New Roman" w:cs="Times New Roman"/>
          <w:bCs/>
          <w:sz w:val="24"/>
          <w:szCs w:val="24"/>
        </w:rPr>
        <w:t>w sprawie przyjęcia programu gospodarczego pn. „Plan gospodarki niskoemisyjnej dla Gminy Żelechlinek  na lata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100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1002">
        <w:rPr>
          <w:rFonts w:ascii="Times New Roman" w:hAnsi="Times New Roman" w:cs="Times New Roman"/>
          <w:bCs/>
          <w:sz w:val="24"/>
          <w:szCs w:val="24"/>
        </w:rPr>
        <w:t>2026”.</w:t>
      </w:r>
    </w:p>
    <w:p w:rsidR="005829F7" w:rsidRPr="00121002" w:rsidRDefault="005829F7" w:rsidP="005829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4604257"/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bookmarkEnd w:id="2"/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</w:t>
      </w:r>
      <w:r w:rsidRPr="00121002">
        <w:rPr>
          <w:rFonts w:ascii="Times New Roman" w:hAnsi="Times New Roman" w:cs="Times New Roman"/>
          <w:sz w:val="24"/>
          <w:szCs w:val="24"/>
        </w:rPr>
        <w:t xml:space="preserve">chwałę Nr XXIV/146/2020 Rady Gminy Żelechlinek z dnia </w:t>
      </w:r>
      <w:r w:rsidRPr="00121002">
        <w:rPr>
          <w:rFonts w:ascii="Times New Roman" w:hAnsi="Times New Roman" w:cs="Times New Roman"/>
          <w:sz w:val="24"/>
          <w:szCs w:val="24"/>
        </w:rPr>
        <w:br/>
        <w:t>5 października 2020 r. w sprawie zmian w budżecie Gminy Żelechlinek na rok 2020.</w:t>
      </w:r>
    </w:p>
    <w:bookmarkEnd w:id="1"/>
    <w:p w:rsidR="005829F7" w:rsidRPr="00121002" w:rsidRDefault="005829F7" w:rsidP="005829F7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 budżetu Gminy Żelechlinek na rok 2020.</w:t>
      </w:r>
    </w:p>
    <w:p w:rsidR="005829F7" w:rsidRPr="00121002" w:rsidRDefault="005829F7" w:rsidP="005829F7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wieloletniej prognozy finansowej Gminy Żelechlinek na lata 2020 – 2029.</w:t>
      </w:r>
    </w:p>
    <w:p w:rsidR="005829F7" w:rsidRPr="00121002" w:rsidRDefault="005829F7" w:rsidP="005829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5829F7" w:rsidRPr="00121002" w:rsidRDefault="005829F7" w:rsidP="005829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5829F7" w:rsidRPr="00121002" w:rsidRDefault="005829F7" w:rsidP="005829F7">
      <w:pPr>
        <w:numPr>
          <w:ilvl w:val="0"/>
          <w:numId w:val="1"/>
        </w:numPr>
        <w:spacing w:after="0" w:line="240" w:lineRule="auto"/>
        <w:ind w:left="1416" w:hanging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29F7" w:rsidRPr="00121002" w:rsidRDefault="005829F7" w:rsidP="0058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9F7" w:rsidRPr="00121002" w:rsidRDefault="005829F7" w:rsidP="0058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9F7" w:rsidRPr="006F127F" w:rsidRDefault="005829F7" w:rsidP="0058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5829F7" w:rsidRDefault="005829F7" w:rsidP="005829F7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:rsidR="005829F7" w:rsidRDefault="005829F7" w:rsidP="005829F7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9F7" w:rsidRDefault="005829F7" w:rsidP="005829F7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Mikinka</w:t>
      </w:r>
      <w:proofErr w:type="spellEnd"/>
    </w:p>
    <w:p w:rsidR="005829F7" w:rsidRDefault="005829F7" w:rsidP="00582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829F7" w:rsidRDefault="005829F7" w:rsidP="00582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829F7" w:rsidRPr="006E6DDA" w:rsidRDefault="005829F7" w:rsidP="0058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D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z transmisji obrad oraz archiwalny zapis: </w:t>
      </w:r>
    </w:p>
    <w:p w:rsidR="005829F7" w:rsidRDefault="000636A5" w:rsidP="0058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history="1">
        <w:r w:rsidR="005829F7" w:rsidRPr="00536C6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www.posiedzenia.pl/zelechlinek</w:t>
        </w:r>
      </w:hyperlink>
    </w:p>
    <w:p w:rsidR="005829F7" w:rsidRDefault="005829F7" w:rsidP="0058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F7" w:rsidRDefault="005829F7" w:rsidP="005829F7">
      <w:pPr>
        <w:tabs>
          <w:tab w:val="left" w:pos="2329"/>
        </w:tabs>
      </w:pPr>
      <w:r>
        <w:t>Materiały na Sesję przekazano na tablety.</w:t>
      </w:r>
    </w:p>
    <w:p w:rsidR="005829F7" w:rsidRDefault="005829F7"/>
    <w:sectPr w:rsidR="005829F7" w:rsidSect="00791840">
      <w:headerReference w:type="even" r:id="rId8"/>
      <w:headerReference w:type="default" r:id="rId9"/>
      <w:footerReference w:type="first" r:id="rId10"/>
      <w:pgSz w:w="11906" w:h="16838"/>
      <w:pgMar w:top="709" w:right="566" w:bottom="180" w:left="1440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6A5" w:rsidRDefault="000636A5">
      <w:pPr>
        <w:spacing w:after="0" w:line="240" w:lineRule="auto"/>
      </w:pPr>
      <w:r>
        <w:separator/>
      </w:r>
    </w:p>
  </w:endnote>
  <w:endnote w:type="continuationSeparator" w:id="0">
    <w:p w:rsidR="000636A5" w:rsidRDefault="0006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400657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400657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2020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713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6A5" w:rsidRDefault="000636A5">
      <w:pPr>
        <w:spacing w:after="0" w:line="240" w:lineRule="auto"/>
      </w:pPr>
      <w:r>
        <w:separator/>
      </w:r>
    </w:p>
  </w:footnote>
  <w:footnote w:type="continuationSeparator" w:id="0">
    <w:p w:rsidR="000636A5" w:rsidRDefault="0006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4006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0636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4006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0636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3A9CFD20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F7"/>
    <w:rsid w:val="000636A5"/>
    <w:rsid w:val="00121002"/>
    <w:rsid w:val="00400657"/>
    <w:rsid w:val="005829F7"/>
    <w:rsid w:val="00B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9690"/>
  <w15:chartTrackingRefBased/>
  <w15:docId w15:val="{B511A996-3259-4F2B-A68E-4C3807F1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9F7"/>
  </w:style>
  <w:style w:type="character" w:styleId="Numerstrony">
    <w:name w:val="page number"/>
    <w:basedOn w:val="Domylnaczcionkaakapitu"/>
    <w:rsid w:val="005829F7"/>
  </w:style>
  <w:style w:type="character" w:styleId="Hipercze">
    <w:name w:val="Hyperlink"/>
    <w:basedOn w:val="Domylnaczcionkaakapitu"/>
    <w:uiPriority w:val="99"/>
    <w:unhideWhenUsed/>
    <w:rsid w:val="005829F7"/>
    <w:rPr>
      <w:color w:val="0563C1" w:themeColor="hyperlink"/>
      <w:u w:val="single"/>
    </w:rPr>
  </w:style>
  <w:style w:type="paragraph" w:customStyle="1" w:styleId="Default">
    <w:name w:val="Default"/>
    <w:rsid w:val="00121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2</cp:revision>
  <dcterms:created xsi:type="dcterms:W3CDTF">2020-10-22T08:38:00Z</dcterms:created>
  <dcterms:modified xsi:type="dcterms:W3CDTF">2020-10-26T10:32:00Z</dcterms:modified>
</cp:coreProperties>
</file>